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C93495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  <w:bookmarkStart w:id="0" w:name="_GoBack"/>
      <w:bookmarkEnd w:id="0"/>
    </w:p>
    <w:p w14:paraId="51D345E7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</w:p>
    <w:p w14:paraId="3D7C4E46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</w:p>
    <w:p w14:paraId="28AAD63B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</w:p>
    <w:p w14:paraId="5F1467FE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</w:p>
    <w:p w14:paraId="1E054C8F" w14:textId="77777777" w:rsidR="00D412FF" w:rsidRPr="003F17C4" w:rsidRDefault="00D412FF" w:rsidP="00D412FF">
      <w:pPr>
        <w:pStyle w:val="TableFigure"/>
        <w:jc w:val="center"/>
        <w:rPr>
          <w:rFonts w:asciiTheme="majorHAnsi" w:hAnsiTheme="majorHAnsi" w:cstheme="majorHAnsi"/>
        </w:rPr>
      </w:pPr>
    </w:p>
    <w:p w14:paraId="3B6C6DAA" w14:textId="2CE666DF" w:rsidR="00E81978" w:rsidRPr="003F17C4" w:rsidRDefault="007B3B8F" w:rsidP="00D412FF">
      <w:pPr>
        <w:pStyle w:val="TableFigure"/>
        <w:jc w:val="center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t>Jazz</w:t>
      </w:r>
    </w:p>
    <w:p w14:paraId="57361A65" w14:textId="5847703C" w:rsidR="00D412FF" w:rsidRPr="003F17C4" w:rsidRDefault="007B3B8F" w:rsidP="00D412FF">
      <w:pPr>
        <w:pStyle w:val="TableFigure"/>
        <w:jc w:val="center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t>Student’s Name</w:t>
      </w:r>
    </w:p>
    <w:p w14:paraId="148EEA10" w14:textId="05B0749E" w:rsidR="00D412FF" w:rsidRPr="003F17C4" w:rsidRDefault="007B3B8F" w:rsidP="00D412FF">
      <w:pPr>
        <w:pStyle w:val="TableFigure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Institutional </w:t>
      </w:r>
      <w:r w:rsidRPr="003F17C4">
        <w:rPr>
          <w:rFonts w:asciiTheme="majorHAnsi" w:hAnsiTheme="majorHAnsi" w:cstheme="majorHAnsi"/>
        </w:rPr>
        <w:t>Affiliation</w:t>
      </w:r>
    </w:p>
    <w:p w14:paraId="21FD2F70" w14:textId="03A8EBEF" w:rsidR="00D412FF" w:rsidRPr="003F17C4" w:rsidRDefault="007B3B8F" w:rsidP="00D412FF">
      <w:pPr>
        <w:pStyle w:val="TableFigure"/>
        <w:jc w:val="center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t>Date</w:t>
      </w:r>
      <w:r w:rsidR="00887CCE">
        <w:rPr>
          <w:rFonts w:asciiTheme="majorHAnsi" w:hAnsiTheme="majorHAnsi" w:cstheme="majorHAnsi"/>
        </w:rPr>
        <w:t xml:space="preserve"> of Submission</w:t>
      </w:r>
    </w:p>
    <w:p w14:paraId="4F250117" w14:textId="77777777" w:rsidR="00D412FF" w:rsidRPr="003F17C4" w:rsidRDefault="007B3B8F">
      <w:pPr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br w:type="page"/>
      </w:r>
    </w:p>
    <w:p w14:paraId="59A7A9CB" w14:textId="77777777" w:rsidR="00D412FF" w:rsidRPr="003F17C4" w:rsidRDefault="007B3B8F" w:rsidP="00D412FF">
      <w:pPr>
        <w:pStyle w:val="TableFigure"/>
        <w:jc w:val="center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lastRenderedPageBreak/>
        <w:t>Jazz</w:t>
      </w:r>
    </w:p>
    <w:p w14:paraId="1822B448" w14:textId="36444027" w:rsidR="00D412FF" w:rsidRPr="003F17C4" w:rsidRDefault="007B3B8F" w:rsidP="00887CCE">
      <w:pPr>
        <w:pStyle w:val="TableFigure"/>
        <w:jc w:val="center"/>
        <w:rPr>
          <w:rFonts w:asciiTheme="majorHAnsi" w:hAnsiTheme="majorHAnsi" w:cstheme="majorHAnsi"/>
          <w:b/>
          <w:bCs/>
        </w:rPr>
      </w:pPr>
      <w:r w:rsidRPr="003F17C4">
        <w:rPr>
          <w:rFonts w:asciiTheme="majorHAnsi" w:hAnsiTheme="majorHAnsi" w:cstheme="majorHAnsi"/>
          <w:b/>
          <w:bCs/>
        </w:rPr>
        <w:t>Discussion 1: The Great Migration</w:t>
      </w:r>
    </w:p>
    <w:p w14:paraId="735DD66E" w14:textId="36CE9850" w:rsidR="00D412FF" w:rsidRPr="003F17C4" w:rsidRDefault="007B3B8F" w:rsidP="00887CCE">
      <w:pPr>
        <w:pStyle w:val="TableFigure"/>
        <w:ind w:firstLine="720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t xml:space="preserve">The great migration is a historical shifting of the black population who lived extensively in the Southern side of America to the Northeast and west sides. Consequently, this has remained one of the </w:t>
      </w:r>
      <w:r w:rsidR="003F17C4">
        <w:rPr>
          <w:rFonts w:asciiTheme="majorHAnsi" w:hAnsiTheme="majorHAnsi" w:cstheme="majorHAnsi"/>
        </w:rPr>
        <w:t>most significan</w:t>
      </w:r>
      <w:r w:rsidRPr="003F17C4">
        <w:rPr>
          <w:rFonts w:asciiTheme="majorHAnsi" w:hAnsiTheme="majorHAnsi" w:cstheme="majorHAnsi"/>
        </w:rPr>
        <w:t>t historical migrations since its occurren</w:t>
      </w:r>
      <w:r w:rsidRPr="003F17C4">
        <w:rPr>
          <w:rFonts w:asciiTheme="majorHAnsi" w:hAnsiTheme="majorHAnsi" w:cstheme="majorHAnsi"/>
        </w:rPr>
        <w:t xml:space="preserve">ce from 1916 and 1970. Over six million African American’s </w:t>
      </w:r>
      <w:r w:rsidR="00834473" w:rsidRPr="003F17C4">
        <w:rPr>
          <w:rFonts w:asciiTheme="majorHAnsi" w:hAnsiTheme="majorHAnsi" w:cstheme="majorHAnsi"/>
        </w:rPr>
        <w:t xml:space="preserve">took the road during this period. The </w:t>
      </w:r>
      <w:r w:rsidR="003F17C4">
        <w:rPr>
          <w:rFonts w:asciiTheme="majorHAnsi" w:hAnsiTheme="majorHAnsi" w:cstheme="majorHAnsi"/>
        </w:rPr>
        <w:t>leading</w:t>
      </w:r>
      <w:r w:rsidR="00834473" w:rsidRPr="003F17C4">
        <w:rPr>
          <w:rFonts w:asciiTheme="majorHAnsi" w:hAnsiTheme="majorHAnsi" w:cstheme="majorHAnsi"/>
        </w:rPr>
        <w:t xml:space="preserve"> causes of this great movement were attributed to at least three social factors; increased racial discrimination in the south, </w:t>
      </w:r>
      <w:r w:rsidR="003F17C4">
        <w:rPr>
          <w:rFonts w:asciiTheme="majorHAnsi" w:hAnsiTheme="majorHAnsi" w:cstheme="majorHAnsi"/>
        </w:rPr>
        <w:t>small</w:t>
      </w:r>
      <w:r w:rsidR="00834473" w:rsidRPr="003F17C4">
        <w:rPr>
          <w:rFonts w:asciiTheme="majorHAnsi" w:hAnsiTheme="majorHAnsi" w:cstheme="majorHAnsi"/>
        </w:rPr>
        <w:t xml:space="preserve"> economic prospects in the southern region</w:t>
      </w:r>
      <w:r w:rsidR="003F17C4">
        <w:rPr>
          <w:rFonts w:asciiTheme="majorHAnsi" w:hAnsiTheme="majorHAnsi" w:cstheme="majorHAnsi"/>
        </w:rPr>
        <w:t>,</w:t>
      </w:r>
      <w:r w:rsidR="00834473" w:rsidRPr="003F17C4">
        <w:rPr>
          <w:rFonts w:asciiTheme="majorHAnsi" w:hAnsiTheme="majorHAnsi" w:cstheme="majorHAnsi"/>
        </w:rPr>
        <w:t xml:space="preserve"> and lynching. However, </w:t>
      </w:r>
      <w:r w:rsidR="00CA64CB" w:rsidRPr="003F17C4">
        <w:rPr>
          <w:shd w:val="clear" w:color="auto" w:fill="FFFFFF"/>
        </w:rPr>
        <w:t xml:space="preserve">Homer </w:t>
      </w:r>
      <w:r w:rsidR="00887CCE">
        <w:rPr>
          <w:shd w:val="clear" w:color="auto" w:fill="FFFFFF"/>
        </w:rPr>
        <w:t xml:space="preserve">(2020), </w:t>
      </w:r>
      <w:r w:rsidR="00CA64CB" w:rsidRPr="003F17C4">
        <w:rPr>
          <w:shd w:val="clear" w:color="auto" w:fill="FFFFFF"/>
        </w:rPr>
        <w:t xml:space="preserve">purports that </w:t>
      </w:r>
      <w:r w:rsidR="00834473" w:rsidRPr="003F17C4">
        <w:rPr>
          <w:rFonts w:asciiTheme="majorHAnsi" w:hAnsiTheme="majorHAnsi" w:cstheme="majorHAnsi"/>
        </w:rPr>
        <w:t xml:space="preserve">the migration had </w:t>
      </w:r>
      <w:r w:rsidR="003F17C4">
        <w:rPr>
          <w:rFonts w:asciiTheme="majorHAnsi" w:hAnsiTheme="majorHAnsi" w:cstheme="majorHAnsi"/>
        </w:rPr>
        <w:t>considerabl</w:t>
      </w:r>
      <w:r w:rsidR="00834473" w:rsidRPr="003F17C4">
        <w:rPr>
          <w:rFonts w:asciiTheme="majorHAnsi" w:hAnsiTheme="majorHAnsi" w:cstheme="majorHAnsi"/>
        </w:rPr>
        <w:t xml:space="preserve">e impacts </w:t>
      </w:r>
      <w:r w:rsidR="003F17C4">
        <w:rPr>
          <w:rFonts w:asciiTheme="majorHAnsi" w:hAnsiTheme="majorHAnsi" w:cstheme="majorHAnsi"/>
        </w:rPr>
        <w:t>o</w:t>
      </w:r>
      <w:r w:rsidR="00834473" w:rsidRPr="003F17C4">
        <w:rPr>
          <w:rFonts w:asciiTheme="majorHAnsi" w:hAnsiTheme="majorHAnsi" w:cstheme="majorHAnsi"/>
        </w:rPr>
        <w:t>n the development of Jazz music in specific in three ways. People got employed</w:t>
      </w:r>
      <w:r w:rsidR="003F17C4">
        <w:rPr>
          <w:rFonts w:asciiTheme="majorHAnsi" w:hAnsiTheme="majorHAnsi" w:cstheme="majorHAnsi"/>
        </w:rPr>
        <w:t>,</w:t>
      </w:r>
      <w:r w:rsidR="00834473" w:rsidRPr="003F17C4">
        <w:rPr>
          <w:rFonts w:asciiTheme="majorHAnsi" w:hAnsiTheme="majorHAnsi" w:cstheme="majorHAnsi"/>
        </w:rPr>
        <w:t xml:space="preserve"> and most blacks could afford to buy records and, hence, increased Jazz music sales. Secondly, the Jazz musicians became exposed to good education</w:t>
      </w:r>
      <w:r w:rsidR="003F17C4">
        <w:rPr>
          <w:rFonts w:asciiTheme="majorHAnsi" w:hAnsiTheme="majorHAnsi" w:cstheme="majorHAnsi"/>
        </w:rPr>
        <w:t>,</w:t>
      </w:r>
      <w:r w:rsidR="00834473" w:rsidRPr="003F17C4">
        <w:rPr>
          <w:rFonts w:asciiTheme="majorHAnsi" w:hAnsiTheme="majorHAnsi" w:cstheme="majorHAnsi"/>
        </w:rPr>
        <w:t xml:space="preserve"> which helped expand their understanding of music. Finally, the rise of the civil rights movement led to most musicians writing freedom Jazz songs</w:t>
      </w:r>
      <w:r w:rsidR="003F17C4">
        <w:rPr>
          <w:rFonts w:asciiTheme="majorHAnsi" w:hAnsiTheme="majorHAnsi" w:cstheme="majorHAnsi"/>
        </w:rPr>
        <w:t>,</w:t>
      </w:r>
      <w:r w:rsidR="00834473" w:rsidRPr="003F17C4">
        <w:rPr>
          <w:rFonts w:asciiTheme="majorHAnsi" w:hAnsiTheme="majorHAnsi" w:cstheme="majorHAnsi"/>
        </w:rPr>
        <w:t xml:space="preserve"> which made them not only </w:t>
      </w:r>
      <w:r w:rsidR="003F17C4">
        <w:rPr>
          <w:rFonts w:asciiTheme="majorHAnsi" w:hAnsiTheme="majorHAnsi" w:cstheme="majorHAnsi"/>
        </w:rPr>
        <w:t>fashionable</w:t>
      </w:r>
      <w:r w:rsidR="00834473" w:rsidRPr="003F17C4">
        <w:rPr>
          <w:rFonts w:asciiTheme="majorHAnsi" w:hAnsiTheme="majorHAnsi" w:cstheme="majorHAnsi"/>
        </w:rPr>
        <w:t xml:space="preserve"> but also influential.</w:t>
      </w:r>
    </w:p>
    <w:p w14:paraId="7CDD620F" w14:textId="39C8348C" w:rsidR="00834473" w:rsidRPr="003F17C4" w:rsidRDefault="007B3B8F" w:rsidP="00887CCE">
      <w:pPr>
        <w:pStyle w:val="TableFigure"/>
        <w:jc w:val="center"/>
        <w:rPr>
          <w:rFonts w:asciiTheme="majorHAnsi" w:hAnsiTheme="majorHAnsi" w:cstheme="majorHAnsi"/>
          <w:b/>
          <w:bCs/>
        </w:rPr>
      </w:pPr>
      <w:r w:rsidRPr="003F17C4">
        <w:rPr>
          <w:rFonts w:asciiTheme="majorHAnsi" w:hAnsiTheme="majorHAnsi" w:cstheme="majorHAnsi"/>
          <w:b/>
          <w:bCs/>
        </w:rPr>
        <w:t>Discussion 2: Harlem Renaissance</w:t>
      </w:r>
    </w:p>
    <w:p w14:paraId="30EC3441" w14:textId="77777777" w:rsidR="00887CCE" w:rsidRDefault="007B3B8F" w:rsidP="00887CCE">
      <w:pPr>
        <w:pStyle w:val="TableFigure"/>
        <w:ind w:firstLine="720"/>
        <w:rPr>
          <w:shd w:val="clear" w:color="auto" w:fill="FFFFFF"/>
        </w:rPr>
      </w:pPr>
      <w:r w:rsidRPr="003F17C4">
        <w:rPr>
          <w:rFonts w:asciiTheme="majorHAnsi" w:hAnsiTheme="majorHAnsi" w:cstheme="majorHAnsi"/>
        </w:rPr>
        <w:t>The Renaissance period is perhaps one of the most significant times of African American history in the Unite</w:t>
      </w:r>
      <w:r w:rsidR="003F17C4">
        <w:rPr>
          <w:rFonts w:asciiTheme="majorHAnsi" w:hAnsiTheme="majorHAnsi" w:cstheme="majorHAnsi"/>
        </w:rPr>
        <w:t>d</w:t>
      </w:r>
      <w:r w:rsidRPr="003F17C4">
        <w:rPr>
          <w:rFonts w:asciiTheme="majorHAnsi" w:hAnsiTheme="majorHAnsi" w:cstheme="majorHAnsi"/>
        </w:rPr>
        <w:t xml:space="preserve"> States of America.</w:t>
      </w:r>
      <w:r w:rsidR="0092799A" w:rsidRPr="003F17C4">
        <w:rPr>
          <w:rFonts w:asciiTheme="majorHAnsi" w:hAnsiTheme="majorHAnsi" w:cstheme="majorHAnsi"/>
        </w:rPr>
        <w:t xml:space="preserve"> The period was characterized </w:t>
      </w:r>
      <w:r w:rsidR="003F17C4">
        <w:rPr>
          <w:rFonts w:asciiTheme="majorHAnsi" w:hAnsiTheme="majorHAnsi" w:cstheme="majorHAnsi"/>
        </w:rPr>
        <w:t>by</w:t>
      </w:r>
      <w:r w:rsidR="0092799A" w:rsidRPr="003F17C4">
        <w:rPr>
          <w:rFonts w:asciiTheme="majorHAnsi" w:hAnsiTheme="majorHAnsi" w:cstheme="majorHAnsi"/>
        </w:rPr>
        <w:t xml:space="preserve"> an explosion in the African American culture where all forms of artistry became a tool to express all their state of mind. It took place at around 1920 and influenced African Americans from all corners of the world</w:t>
      </w:r>
      <w:r w:rsidR="003F17C4">
        <w:rPr>
          <w:rFonts w:asciiTheme="majorHAnsi" w:hAnsiTheme="majorHAnsi" w:cstheme="majorHAnsi"/>
        </w:rPr>
        <w:t>,</w:t>
      </w:r>
      <w:r w:rsidR="00CA64CB" w:rsidRPr="003F17C4">
        <w:rPr>
          <w:rFonts w:asciiTheme="majorHAnsi" w:hAnsiTheme="majorHAnsi" w:cstheme="majorHAnsi"/>
        </w:rPr>
        <w:t xml:space="preserve"> as explained by </w:t>
      </w:r>
      <w:r w:rsidR="00CA64CB" w:rsidRPr="003F17C4">
        <w:rPr>
          <w:shd w:val="clear" w:color="auto" w:fill="FFFFFF"/>
        </w:rPr>
        <w:t>(Harrison-Kahan, 2005)</w:t>
      </w:r>
      <w:r w:rsidR="0092799A" w:rsidRPr="003F17C4">
        <w:rPr>
          <w:rFonts w:asciiTheme="majorHAnsi" w:hAnsiTheme="majorHAnsi" w:cstheme="majorHAnsi"/>
        </w:rPr>
        <w:t xml:space="preserve">. </w:t>
      </w:r>
      <w:r w:rsidR="0092799A" w:rsidRPr="003F17C4">
        <w:rPr>
          <w:rFonts w:asciiTheme="majorHAnsi" w:hAnsiTheme="majorHAnsi" w:cstheme="majorHAnsi"/>
          <w:shd w:val="clear" w:color="auto" w:fill="FFFFFF"/>
        </w:rPr>
        <w:t>Louis Armstrong, Dizzy Gillespie</w:t>
      </w:r>
      <w:r w:rsidR="003F17C4">
        <w:rPr>
          <w:rFonts w:asciiTheme="majorHAnsi" w:hAnsiTheme="majorHAnsi" w:cstheme="majorHAnsi"/>
          <w:shd w:val="clear" w:color="auto" w:fill="FFFFFF"/>
        </w:rPr>
        <w:t>,</w:t>
      </w:r>
      <w:r w:rsidR="0092799A" w:rsidRPr="003F17C4">
        <w:rPr>
          <w:rFonts w:asciiTheme="majorHAnsi" w:hAnsiTheme="majorHAnsi" w:cstheme="majorHAnsi"/>
          <w:shd w:val="clear" w:color="auto" w:fill="FFFFFF"/>
        </w:rPr>
        <w:t xml:space="preserve"> and Duke Ellington were among the Jazz musicians who had </w:t>
      </w:r>
      <w:r w:rsidR="00C5692D" w:rsidRPr="003F17C4">
        <w:rPr>
          <w:rFonts w:asciiTheme="majorHAnsi" w:hAnsiTheme="majorHAnsi" w:cstheme="majorHAnsi"/>
          <w:shd w:val="clear" w:color="auto" w:fill="FFFFFF"/>
        </w:rPr>
        <w:t>their</w:t>
      </w:r>
      <w:r w:rsidR="0092799A" w:rsidRPr="003F17C4">
        <w:rPr>
          <w:rFonts w:asciiTheme="majorHAnsi" w:hAnsiTheme="majorHAnsi" w:cstheme="majorHAnsi"/>
          <w:shd w:val="clear" w:color="auto" w:fill="FFFFFF"/>
        </w:rPr>
        <w:t xml:space="preserve"> career </w:t>
      </w:r>
      <w:r w:rsidR="00C5692D" w:rsidRPr="003F17C4">
        <w:rPr>
          <w:rFonts w:asciiTheme="majorHAnsi" w:hAnsiTheme="majorHAnsi" w:cstheme="majorHAnsi"/>
          <w:shd w:val="clear" w:color="auto" w:fill="FFFFFF"/>
        </w:rPr>
        <w:t xml:space="preserve">sprung by this Harlem renaissance. </w:t>
      </w:r>
      <w:r>
        <w:rPr>
          <w:shd w:val="clear" w:color="auto" w:fill="FFFFFF"/>
        </w:rPr>
        <w:t>Harrison-Kahan</w:t>
      </w:r>
      <w:r w:rsidR="00CA64CB" w:rsidRPr="003F17C4">
        <w:rPr>
          <w:shd w:val="clear" w:color="auto" w:fill="FFFFFF"/>
        </w:rPr>
        <w:t xml:space="preserve"> </w:t>
      </w:r>
      <w:r>
        <w:rPr>
          <w:shd w:val="clear" w:color="auto" w:fill="FFFFFF"/>
        </w:rPr>
        <w:t>(</w:t>
      </w:r>
      <w:r w:rsidR="00CA64CB" w:rsidRPr="003F17C4">
        <w:rPr>
          <w:shd w:val="clear" w:color="auto" w:fill="FFFFFF"/>
        </w:rPr>
        <w:t>2005)</w:t>
      </w:r>
      <w:r>
        <w:rPr>
          <w:shd w:val="clear" w:color="auto" w:fill="FFFFFF"/>
        </w:rPr>
        <w:t>,</w:t>
      </w:r>
      <w:r w:rsidR="00CA64CB" w:rsidRPr="003F17C4">
        <w:rPr>
          <w:shd w:val="clear" w:color="auto" w:fill="FFFFFF"/>
        </w:rPr>
        <w:t xml:space="preserve"> also explains how the Jazz musicians started using </w:t>
      </w:r>
      <w:r w:rsidR="003F17C4">
        <w:rPr>
          <w:shd w:val="clear" w:color="auto" w:fill="FFFFFF"/>
        </w:rPr>
        <w:t>the p</w:t>
      </w:r>
      <w:r w:rsidR="00CA64CB" w:rsidRPr="003F17C4">
        <w:rPr>
          <w:shd w:val="clear" w:color="auto" w:fill="FFFFFF"/>
        </w:rPr>
        <w:t xml:space="preserve">iano as opposed to the </w:t>
      </w:r>
      <w:r w:rsidR="003F17C4">
        <w:rPr>
          <w:shd w:val="clear" w:color="auto" w:fill="FFFFFF"/>
        </w:rPr>
        <w:t>old</w:t>
      </w:r>
      <w:r w:rsidR="00CA64CB" w:rsidRPr="003F17C4">
        <w:rPr>
          <w:shd w:val="clear" w:color="auto" w:fill="FFFFFF"/>
        </w:rPr>
        <w:t xml:space="preserve"> Jazz</w:t>
      </w:r>
      <w:r w:rsidR="003F17C4">
        <w:rPr>
          <w:shd w:val="clear" w:color="auto" w:fill="FFFFFF"/>
        </w:rPr>
        <w:t>,</w:t>
      </w:r>
      <w:r w:rsidR="00CA64CB" w:rsidRPr="003F17C4">
        <w:rPr>
          <w:shd w:val="clear" w:color="auto" w:fill="FFFFFF"/>
        </w:rPr>
        <w:t xml:space="preserve"> which majorly focused on the use of brass instruments.</w:t>
      </w:r>
    </w:p>
    <w:p w14:paraId="5B84487A" w14:textId="709D5DB4" w:rsidR="00834473" w:rsidRPr="003F17C4" w:rsidRDefault="007B3B8F" w:rsidP="00887CCE">
      <w:pPr>
        <w:pStyle w:val="TableFigure"/>
        <w:ind w:firstLine="720"/>
        <w:rPr>
          <w:shd w:val="clear" w:color="auto" w:fill="FFFFFF"/>
        </w:rPr>
      </w:pPr>
      <w:r w:rsidRPr="003F17C4">
        <w:rPr>
          <w:shd w:val="clear" w:color="auto" w:fill="FFFFFF"/>
        </w:rPr>
        <w:lastRenderedPageBreak/>
        <w:t xml:space="preserve">Consequently, this was an </w:t>
      </w:r>
      <w:r w:rsidR="003F17C4">
        <w:rPr>
          <w:shd w:val="clear" w:color="auto" w:fill="FFFFFF"/>
        </w:rPr>
        <w:t>essential</w:t>
      </w:r>
      <w:r w:rsidRPr="003F17C4">
        <w:rPr>
          <w:shd w:val="clear" w:color="auto" w:fill="FFFFFF"/>
        </w:rPr>
        <w:t xml:space="preserve"> move</w:t>
      </w:r>
      <w:r w:rsidR="003F17C4">
        <w:rPr>
          <w:shd w:val="clear" w:color="auto" w:fill="FFFFFF"/>
        </w:rPr>
        <w:t>,</w:t>
      </w:r>
      <w:r w:rsidRPr="003F17C4">
        <w:rPr>
          <w:shd w:val="clear" w:color="auto" w:fill="FFFFFF"/>
        </w:rPr>
        <w:t xml:space="preserve"> as it bridged the gap between the rich and the poor. </w:t>
      </w:r>
      <w:r w:rsidR="003F17C4">
        <w:rPr>
          <w:shd w:val="clear" w:color="auto" w:fill="FFFFFF"/>
        </w:rPr>
        <w:t>The p</w:t>
      </w:r>
      <w:r w:rsidRPr="003F17C4">
        <w:rPr>
          <w:shd w:val="clear" w:color="auto" w:fill="FFFFFF"/>
        </w:rPr>
        <w:t xml:space="preserve">iano was an instrument for the rich. This led to a whole new style of playing the piano known as the </w:t>
      </w:r>
      <w:r w:rsidRPr="003F17C4">
        <w:rPr>
          <w:shd w:val="clear" w:color="auto" w:fill="FFFFFF"/>
        </w:rPr>
        <w:t>Harlem stride style.</w:t>
      </w:r>
    </w:p>
    <w:p w14:paraId="6363DC0B" w14:textId="7B81C5F7" w:rsidR="003B46FE" w:rsidRPr="003F17C4" w:rsidRDefault="007B3B8F" w:rsidP="00887CCE">
      <w:pPr>
        <w:pStyle w:val="TableFigure"/>
        <w:jc w:val="center"/>
        <w:rPr>
          <w:rFonts w:asciiTheme="majorHAnsi" w:hAnsiTheme="majorHAnsi" w:cstheme="majorHAnsi"/>
          <w:b/>
          <w:bCs/>
        </w:rPr>
      </w:pPr>
      <w:r w:rsidRPr="003F17C4">
        <w:rPr>
          <w:rFonts w:asciiTheme="majorHAnsi" w:hAnsiTheme="majorHAnsi" w:cstheme="majorHAnsi"/>
          <w:b/>
          <w:bCs/>
        </w:rPr>
        <w:t xml:space="preserve">Discussion 3: </w:t>
      </w:r>
      <w:r w:rsidR="00B91805" w:rsidRPr="003F17C4">
        <w:rPr>
          <w:rFonts w:asciiTheme="majorHAnsi" w:hAnsiTheme="majorHAnsi" w:cstheme="majorHAnsi"/>
          <w:b/>
          <w:bCs/>
        </w:rPr>
        <w:t>Louis Armstrong</w:t>
      </w:r>
    </w:p>
    <w:p w14:paraId="70BDD1B3" w14:textId="4A41257E" w:rsidR="003F17C4" w:rsidRPr="003F17C4" w:rsidRDefault="007B3B8F" w:rsidP="00887CCE">
      <w:pPr>
        <w:pStyle w:val="TableFigure"/>
        <w:ind w:firstLine="720"/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t>Louis Armstrong was born in a</w:t>
      </w:r>
      <w:r>
        <w:rPr>
          <w:rFonts w:asciiTheme="majorHAnsi" w:hAnsiTheme="majorHAnsi" w:cstheme="majorHAnsi"/>
        </w:rPr>
        <w:t>n impoverished</w:t>
      </w:r>
      <w:r w:rsidRPr="003F17C4">
        <w:rPr>
          <w:rFonts w:asciiTheme="majorHAnsi" w:hAnsiTheme="majorHAnsi" w:cstheme="majorHAnsi"/>
        </w:rPr>
        <w:t xml:space="preserve"> setting in the area of New Orleans </w:t>
      </w:r>
      <w:r>
        <w:rPr>
          <w:rFonts w:asciiTheme="majorHAnsi" w:hAnsiTheme="majorHAnsi" w:cstheme="majorHAnsi"/>
        </w:rPr>
        <w:t>o</w:t>
      </w:r>
      <w:r w:rsidRPr="003F17C4">
        <w:rPr>
          <w:rFonts w:asciiTheme="majorHAnsi" w:hAnsiTheme="majorHAnsi" w:cstheme="majorHAnsi"/>
        </w:rPr>
        <w:t>n the fourth day of August 1901. After the father abandoned them and the mother turned to a lady of the street, the young boy</w:t>
      </w:r>
      <w:r w:rsidRPr="003F17C4">
        <w:rPr>
          <w:rFonts w:asciiTheme="majorHAnsi" w:hAnsiTheme="majorHAnsi" w:cstheme="majorHAnsi"/>
        </w:rPr>
        <w:t xml:space="preserve"> was forced to drop out of school and start working for a Jewish family as a jumble collector. According to </w:t>
      </w:r>
      <w:r w:rsidR="00887CCE">
        <w:rPr>
          <w:shd w:val="clear" w:color="auto" w:fill="FFFFFF"/>
        </w:rPr>
        <w:t>Collier (1983), h</w:t>
      </w:r>
      <w:r w:rsidRPr="003F17C4">
        <w:rPr>
          <w:rFonts w:asciiTheme="majorHAnsi" w:hAnsiTheme="majorHAnsi" w:cstheme="majorHAnsi"/>
        </w:rPr>
        <w:t xml:space="preserve">e was arrested in 1912 after firing a gun and was taken to a children’s home where he started learning music. After being released </w:t>
      </w:r>
      <w:r w:rsidRPr="003F17C4">
        <w:rPr>
          <w:rFonts w:asciiTheme="majorHAnsi" w:hAnsiTheme="majorHAnsi" w:cstheme="majorHAnsi"/>
        </w:rPr>
        <w:t>from the ho</w:t>
      </w:r>
      <w:r>
        <w:rPr>
          <w:rFonts w:asciiTheme="majorHAnsi" w:hAnsiTheme="majorHAnsi" w:cstheme="majorHAnsi"/>
        </w:rPr>
        <w:t>us</w:t>
      </w:r>
      <w:r w:rsidRPr="003F17C4">
        <w:rPr>
          <w:rFonts w:asciiTheme="majorHAnsi" w:hAnsiTheme="majorHAnsi" w:cstheme="majorHAnsi"/>
        </w:rPr>
        <w:t xml:space="preserve">e, he had </w:t>
      </w:r>
      <w:r>
        <w:rPr>
          <w:rFonts w:asciiTheme="majorHAnsi" w:hAnsiTheme="majorHAnsi" w:cstheme="majorHAnsi"/>
        </w:rPr>
        <w:t xml:space="preserve">an </w:t>
      </w:r>
      <w:r w:rsidRPr="003F17C4">
        <w:rPr>
          <w:rFonts w:asciiTheme="majorHAnsi" w:hAnsiTheme="majorHAnsi" w:cstheme="majorHAnsi"/>
        </w:rPr>
        <w:t>extreme passion for love and began making music. In his career</w:t>
      </w:r>
      <w:r>
        <w:rPr>
          <w:rFonts w:asciiTheme="majorHAnsi" w:hAnsiTheme="majorHAnsi" w:cstheme="majorHAnsi"/>
        </w:rPr>
        <w:t>,</w:t>
      </w:r>
      <w:r w:rsidRPr="003F17C4">
        <w:rPr>
          <w:rFonts w:asciiTheme="majorHAnsi" w:hAnsiTheme="majorHAnsi" w:cstheme="majorHAnsi"/>
        </w:rPr>
        <w:t xml:space="preserve"> he majorly majored in playing the trumpet and similarly was a vocalist. He is dubbed the </w:t>
      </w:r>
      <w:r>
        <w:rPr>
          <w:rFonts w:asciiTheme="majorHAnsi" w:hAnsiTheme="majorHAnsi" w:cstheme="majorHAnsi"/>
        </w:rPr>
        <w:t>most celebrated</w:t>
      </w:r>
      <w:r w:rsidRPr="003F17C4">
        <w:rPr>
          <w:rFonts w:asciiTheme="majorHAnsi" w:hAnsiTheme="majorHAnsi" w:cstheme="majorHAnsi"/>
        </w:rPr>
        <w:t xml:space="preserve"> soloist in the Jazz music history by many scholars following </w:t>
      </w:r>
      <w:r w:rsidRPr="003F17C4">
        <w:rPr>
          <w:rFonts w:asciiTheme="majorHAnsi" w:hAnsiTheme="majorHAnsi" w:cstheme="majorHAnsi"/>
        </w:rPr>
        <w:t xml:space="preserve">his ability </w:t>
      </w:r>
      <w:r>
        <w:rPr>
          <w:rFonts w:asciiTheme="majorHAnsi" w:hAnsiTheme="majorHAnsi" w:cstheme="majorHAnsi"/>
        </w:rPr>
        <w:t>to lead</w:t>
      </w:r>
      <w:r w:rsidRPr="003F17C4">
        <w:rPr>
          <w:rFonts w:asciiTheme="majorHAnsi" w:hAnsiTheme="majorHAnsi" w:cstheme="majorHAnsi"/>
        </w:rPr>
        <w:t xml:space="preserve"> his band in playing the trumpet and singing. </w:t>
      </w:r>
      <w:r w:rsidR="00887CCE">
        <w:rPr>
          <w:shd w:val="clear" w:color="auto" w:fill="FFFFFF"/>
        </w:rPr>
        <w:t>Collier</w:t>
      </w:r>
      <w:r w:rsidRPr="003F17C4">
        <w:rPr>
          <w:shd w:val="clear" w:color="auto" w:fill="FFFFFF"/>
        </w:rPr>
        <w:t xml:space="preserve"> </w:t>
      </w:r>
      <w:r w:rsidR="00887CCE">
        <w:rPr>
          <w:shd w:val="clear" w:color="auto" w:fill="FFFFFF"/>
        </w:rPr>
        <w:t xml:space="preserve">(1983) </w:t>
      </w:r>
      <w:r w:rsidRPr="003F17C4">
        <w:rPr>
          <w:shd w:val="clear" w:color="auto" w:fill="FFFFFF"/>
        </w:rPr>
        <w:t xml:space="preserve">states that </w:t>
      </w:r>
      <w:r w:rsidRPr="003F17C4">
        <w:rPr>
          <w:rFonts w:asciiTheme="majorHAnsi" w:hAnsiTheme="majorHAnsi" w:cstheme="majorHAnsi"/>
        </w:rPr>
        <w:t xml:space="preserve">Louis was able </w:t>
      </w:r>
      <w:r>
        <w:rPr>
          <w:rFonts w:asciiTheme="majorHAnsi" w:hAnsiTheme="majorHAnsi" w:cstheme="majorHAnsi"/>
        </w:rPr>
        <w:t>first to</w:t>
      </w:r>
      <w:r w:rsidRPr="003F17C4">
        <w:rPr>
          <w:rFonts w:asciiTheme="majorHAnsi" w:hAnsiTheme="majorHAnsi" w:cstheme="majorHAnsi"/>
        </w:rPr>
        <w:t xml:space="preserve"> invent a Jazz mode in which a musician plays it as both a vocalist and an instrumentalist. He also won numerous awards</w:t>
      </w:r>
      <w:r>
        <w:rPr>
          <w:rFonts w:asciiTheme="majorHAnsi" w:hAnsiTheme="majorHAnsi" w:cstheme="majorHAnsi"/>
        </w:rPr>
        <w:t>,</w:t>
      </w:r>
      <w:r w:rsidRPr="003F17C4">
        <w:rPr>
          <w:rFonts w:asciiTheme="majorHAnsi" w:hAnsiTheme="majorHAnsi" w:cstheme="majorHAnsi"/>
        </w:rPr>
        <w:t xml:space="preserve"> including the Grammy</w:t>
      </w:r>
      <w:r>
        <w:rPr>
          <w:rFonts w:asciiTheme="majorHAnsi" w:hAnsiTheme="majorHAnsi" w:cstheme="majorHAnsi"/>
        </w:rPr>
        <w:t>,</w:t>
      </w:r>
      <w:r w:rsidRPr="003F17C4">
        <w:rPr>
          <w:rFonts w:asciiTheme="majorHAnsi" w:hAnsiTheme="majorHAnsi" w:cstheme="majorHAnsi"/>
        </w:rPr>
        <w:t xml:space="preserve"> and composed thousands of hit songs for decades.  </w:t>
      </w:r>
    </w:p>
    <w:p w14:paraId="52A35F6B" w14:textId="77777777" w:rsidR="003F17C4" w:rsidRPr="003F17C4" w:rsidRDefault="007B3B8F">
      <w:pPr>
        <w:rPr>
          <w:rFonts w:asciiTheme="majorHAnsi" w:hAnsiTheme="majorHAnsi" w:cstheme="majorHAnsi"/>
        </w:rPr>
      </w:pPr>
      <w:r w:rsidRPr="003F17C4">
        <w:rPr>
          <w:rFonts w:asciiTheme="majorHAnsi" w:hAnsiTheme="majorHAnsi" w:cstheme="majorHAnsi"/>
        </w:rPr>
        <w:br w:type="page"/>
      </w:r>
    </w:p>
    <w:p w14:paraId="2C040AE4" w14:textId="77777777" w:rsidR="003F17C4" w:rsidRPr="003F17C4" w:rsidRDefault="007B3B8F" w:rsidP="003F17C4">
      <w:pPr>
        <w:ind w:left="720" w:hanging="720"/>
        <w:jc w:val="center"/>
        <w:rPr>
          <w:rFonts w:ascii="Times New Roman" w:eastAsia="Times New Roman" w:hAnsi="Times New Roman" w:cs="Times New Roman"/>
          <w:kern w:val="0"/>
          <w:lang w:eastAsia="en-US"/>
        </w:rPr>
      </w:pPr>
      <w:r w:rsidRPr="003F17C4">
        <w:rPr>
          <w:rFonts w:ascii="Times New Roman" w:eastAsia="Times New Roman" w:hAnsi="Times New Roman" w:cs="Times New Roman"/>
          <w:kern w:val="0"/>
          <w:lang w:eastAsia="en-US"/>
        </w:rPr>
        <w:lastRenderedPageBreak/>
        <w:t>References</w:t>
      </w:r>
    </w:p>
    <w:p w14:paraId="389505FA" w14:textId="77777777" w:rsidR="00887CCE" w:rsidRPr="003F17C4" w:rsidRDefault="007B3B8F" w:rsidP="003F17C4">
      <w:pPr>
        <w:ind w:left="720" w:hanging="720"/>
        <w:rPr>
          <w:rFonts w:ascii="Times New Roman" w:eastAsia="Times New Roman" w:hAnsi="Times New Roman" w:cs="Times New Roman"/>
          <w:kern w:val="0"/>
          <w:lang w:eastAsia="en-US"/>
        </w:rPr>
      </w:pPr>
      <w:r w:rsidRPr="003F17C4">
        <w:rPr>
          <w:rFonts w:ascii="Times New Roman" w:eastAsia="Times New Roman" w:hAnsi="Times New Roman" w:cs="Times New Roman"/>
          <w:kern w:val="0"/>
          <w:lang w:eastAsia="en-US"/>
        </w:rPr>
        <w:t>Collier, J. L. (1983). Louis Armstrong: An American Genius. In </w:t>
      </w:r>
      <w:r w:rsidRPr="003F17C4">
        <w:rPr>
          <w:rFonts w:ascii="Times New Roman" w:eastAsia="Times New Roman" w:hAnsi="Times New Roman" w:cs="Times New Roman"/>
          <w:i/>
          <w:iCs/>
          <w:kern w:val="0"/>
          <w:lang w:eastAsia="en-US"/>
        </w:rPr>
        <w:t>Google Books</w:t>
      </w:r>
      <w:r w:rsidRPr="003F17C4">
        <w:rPr>
          <w:rFonts w:ascii="Times New Roman" w:eastAsia="Times New Roman" w:hAnsi="Times New Roman" w:cs="Times New Roman"/>
          <w:kern w:val="0"/>
          <w:lang w:eastAsia="en-US"/>
        </w:rPr>
        <w:t>. Oxford University Press.</w:t>
      </w:r>
    </w:p>
    <w:p w14:paraId="48132149" w14:textId="77777777" w:rsidR="00887CCE" w:rsidRPr="003F17C4" w:rsidRDefault="007B3B8F" w:rsidP="003F17C4">
      <w:pPr>
        <w:ind w:left="720" w:hanging="720"/>
        <w:rPr>
          <w:rFonts w:ascii="Times New Roman" w:eastAsia="Times New Roman" w:hAnsi="Times New Roman" w:cs="Times New Roman"/>
          <w:kern w:val="0"/>
          <w:lang w:eastAsia="en-US"/>
        </w:rPr>
      </w:pPr>
      <w:r w:rsidRPr="003F17C4">
        <w:rPr>
          <w:rFonts w:ascii="Times New Roman" w:eastAsia="Times New Roman" w:hAnsi="Times New Roman" w:cs="Times New Roman"/>
          <w:kern w:val="0"/>
          <w:lang w:eastAsia="en-US"/>
        </w:rPr>
        <w:t xml:space="preserve">Harrison-Kahan, L. (2005). “Drunk with the fiery rhythms of jazz:” Anzia Yezierska, </w:t>
      </w:r>
      <w:r w:rsidRPr="003F17C4">
        <w:rPr>
          <w:rFonts w:ascii="Times New Roman" w:eastAsia="Times New Roman" w:hAnsi="Times New Roman" w:cs="Times New Roman"/>
          <w:kern w:val="0"/>
          <w:lang w:eastAsia="en-US"/>
        </w:rPr>
        <w:t>Hybridity, and the Harlem Renaissance. </w:t>
      </w:r>
      <w:r w:rsidRPr="003F17C4">
        <w:rPr>
          <w:rFonts w:ascii="Times New Roman" w:eastAsia="Times New Roman" w:hAnsi="Times New Roman" w:cs="Times New Roman"/>
          <w:i/>
          <w:iCs/>
          <w:kern w:val="0"/>
          <w:lang w:eastAsia="en-US"/>
        </w:rPr>
        <w:t>MFS Modern Fiction Studies</w:t>
      </w:r>
      <w:r w:rsidRPr="003F17C4">
        <w:rPr>
          <w:rFonts w:ascii="Times New Roman" w:eastAsia="Times New Roman" w:hAnsi="Times New Roman" w:cs="Times New Roman"/>
          <w:kern w:val="0"/>
          <w:lang w:eastAsia="en-US"/>
        </w:rPr>
        <w:t>, </w:t>
      </w:r>
      <w:r w:rsidRPr="003F17C4">
        <w:rPr>
          <w:rFonts w:ascii="Times New Roman" w:eastAsia="Times New Roman" w:hAnsi="Times New Roman" w:cs="Times New Roman"/>
          <w:i/>
          <w:iCs/>
          <w:kern w:val="0"/>
          <w:lang w:eastAsia="en-US"/>
        </w:rPr>
        <w:t>51</w:t>
      </w:r>
      <w:r w:rsidRPr="003F17C4">
        <w:rPr>
          <w:rFonts w:ascii="Times New Roman" w:eastAsia="Times New Roman" w:hAnsi="Times New Roman" w:cs="Times New Roman"/>
          <w:kern w:val="0"/>
          <w:lang w:eastAsia="en-US"/>
        </w:rPr>
        <w:t>(2), 416–436. https://doi.org/10.1353/mfs.2005.0041</w:t>
      </w:r>
    </w:p>
    <w:p w14:paraId="20F0C2B7" w14:textId="77777777" w:rsidR="00887CCE" w:rsidRPr="003F17C4" w:rsidRDefault="007B3B8F" w:rsidP="003F17C4">
      <w:pPr>
        <w:ind w:left="720" w:hanging="720"/>
        <w:rPr>
          <w:rFonts w:ascii="Times New Roman" w:eastAsia="Times New Roman" w:hAnsi="Times New Roman" w:cs="Times New Roman"/>
          <w:kern w:val="0"/>
          <w:lang w:eastAsia="en-US"/>
        </w:rPr>
      </w:pPr>
      <w:r w:rsidRPr="003F17C4">
        <w:rPr>
          <w:rFonts w:ascii="Times New Roman" w:eastAsia="Times New Roman" w:hAnsi="Times New Roman" w:cs="Times New Roman"/>
          <w:kern w:val="0"/>
          <w:lang w:eastAsia="en-US"/>
        </w:rPr>
        <w:t>Homer, B. (2020). Jazz and the Great Migration: How African Americans and the Great Migration Changed the Sound of American Music. </w:t>
      </w:r>
      <w:r w:rsidRPr="003F17C4">
        <w:rPr>
          <w:rFonts w:ascii="Times New Roman" w:eastAsia="Times New Roman" w:hAnsi="Times New Roman" w:cs="Times New Roman"/>
          <w:i/>
          <w:iCs/>
          <w:kern w:val="0"/>
          <w:lang w:eastAsia="en-US"/>
        </w:rPr>
        <w:t>Shsu-Ir.Tdl.Org</w:t>
      </w:r>
      <w:r w:rsidRPr="003F17C4">
        <w:rPr>
          <w:rFonts w:ascii="Times New Roman" w:eastAsia="Times New Roman" w:hAnsi="Times New Roman" w:cs="Times New Roman"/>
          <w:kern w:val="0"/>
          <w:lang w:eastAsia="en-US"/>
        </w:rPr>
        <w:t>. https://shsu-ir.tdl.org/handle/20.500.11875/2792</w:t>
      </w:r>
    </w:p>
    <w:sectPr w:rsidR="00887CCE" w:rsidRPr="003F17C4">
      <w:headerReference w:type="default" r:id="rId10"/>
      <w:headerReference w:type="first" r:id="rId11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44150" w14:textId="77777777" w:rsidR="007B3B8F" w:rsidRDefault="007B3B8F">
      <w:pPr>
        <w:spacing w:line="240" w:lineRule="auto"/>
      </w:pPr>
      <w:r>
        <w:separator/>
      </w:r>
    </w:p>
  </w:endnote>
  <w:endnote w:type="continuationSeparator" w:id="0">
    <w:p w14:paraId="7A174B56" w14:textId="77777777" w:rsidR="007B3B8F" w:rsidRDefault="007B3B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21E02F" w14:textId="77777777" w:rsidR="007B3B8F" w:rsidRDefault="007B3B8F">
      <w:pPr>
        <w:spacing w:line="240" w:lineRule="auto"/>
      </w:pPr>
      <w:r>
        <w:separator/>
      </w:r>
    </w:p>
  </w:footnote>
  <w:footnote w:type="continuationSeparator" w:id="0">
    <w:p w14:paraId="532F42B5" w14:textId="77777777" w:rsidR="007B3B8F" w:rsidRDefault="007B3B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201F01" w14:textId="226E58A1" w:rsidR="00E81978" w:rsidRDefault="007B3B8F">
    <w:pPr>
      <w:pStyle w:val="Header"/>
    </w:pPr>
    <w:sdt>
      <w:sdtPr>
        <w:rPr>
          <w:rStyle w:val="Strong"/>
        </w:rPr>
        <w:alias w:val="Running head"/>
        <w:id w:val="12739865"/>
        <w:placeholder>
          <w:docPart w:val="FA4A3F164F894752B5AFF86C203F4FBA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>
          <w:rPr>
            <w:rStyle w:val="Strong"/>
          </w:rPr>
          <w:t>JAZZ</w:t>
        </w:r>
      </w:sdtContent>
    </w:sdt>
    <w:r>
      <w:ptab w:relativeTo="margin" w:alignment="right" w:leader="none"/>
    </w:r>
    <w:r w:rsidR="005D3A03">
      <w:rPr>
        <w:rStyle w:val="Strong"/>
      </w:rPr>
      <w:fldChar w:fldCharType="begin"/>
    </w:r>
    <w:r w:rsidR="005D3A03">
      <w:rPr>
        <w:rStyle w:val="Strong"/>
      </w:rPr>
      <w:instrText xml:space="preserve"> PAGE   \* MERGEFORMAT </w:instrText>
    </w:r>
    <w:r w:rsidR="005D3A03">
      <w:rPr>
        <w:rStyle w:val="Strong"/>
      </w:rPr>
      <w:fldChar w:fldCharType="separate"/>
    </w:r>
    <w:r w:rsidR="00170AA9">
      <w:rPr>
        <w:rStyle w:val="Strong"/>
        <w:noProof/>
      </w:rPr>
      <w:t>4</w:t>
    </w:r>
    <w:r w:rsidR="005D3A03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EAD28" w14:textId="7A03566A" w:rsidR="00E81978" w:rsidRDefault="007B3B8F">
    <w:pPr>
      <w:pStyle w:val="Header"/>
      <w:rPr>
        <w:rStyle w:val="Strong"/>
      </w:rPr>
    </w:pPr>
    <w:r>
      <w:t xml:space="preserve">Running head: </w:t>
    </w:r>
    <w:sdt>
      <w:sdtPr>
        <w:alias w:val="Running head"/>
        <w:id w:val="-696842620"/>
        <w:placeholder>
          <w:docPart w:val="8B04BD9C14D144B19ADEDEE87FD4A6A4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>
          <w:t>JAZZ</w:t>
        </w:r>
      </w:sdtContent>
    </w:sdt>
    <w: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170AA9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3"/>
  </w:num>
  <w:num w:numId="13">
    <w:abstractNumId w:val="11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S0MDA1tzA3MzM1M7FQ0lEKTi0uzszPAykwrAUA67iayiwAAAA="/>
  </w:docVars>
  <w:rsids>
    <w:rsidRoot w:val="00D412FF"/>
    <w:rsid w:val="000D3F41"/>
    <w:rsid w:val="00170AA9"/>
    <w:rsid w:val="002F29FA"/>
    <w:rsid w:val="00355DCA"/>
    <w:rsid w:val="003B46FE"/>
    <w:rsid w:val="003F17C4"/>
    <w:rsid w:val="0054213A"/>
    <w:rsid w:val="00551A02"/>
    <w:rsid w:val="005534FA"/>
    <w:rsid w:val="005D3A03"/>
    <w:rsid w:val="006D0E46"/>
    <w:rsid w:val="007B3B8F"/>
    <w:rsid w:val="008002C0"/>
    <w:rsid w:val="00834473"/>
    <w:rsid w:val="008561C0"/>
    <w:rsid w:val="00887CCE"/>
    <w:rsid w:val="008C5323"/>
    <w:rsid w:val="008F6927"/>
    <w:rsid w:val="0092799A"/>
    <w:rsid w:val="009A6A3B"/>
    <w:rsid w:val="00B823AA"/>
    <w:rsid w:val="00B91805"/>
    <w:rsid w:val="00BA45DB"/>
    <w:rsid w:val="00BF4184"/>
    <w:rsid w:val="00C0601E"/>
    <w:rsid w:val="00C31D30"/>
    <w:rsid w:val="00C5692D"/>
    <w:rsid w:val="00CA64CB"/>
    <w:rsid w:val="00CD6E39"/>
    <w:rsid w:val="00CF6E91"/>
    <w:rsid w:val="00D412FF"/>
    <w:rsid w:val="00D85B68"/>
    <w:rsid w:val="00DD437C"/>
    <w:rsid w:val="00E6004D"/>
    <w:rsid w:val="00E81978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uiPriority="18" w:qFormat="1"/>
    <w:lsdException w:name="Strong" w:uiPriority="22" w:qFormat="1"/>
    <w:lsdException w:name="Emphasis" w:uiPriority="2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0D3F41"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ind w:left="1152" w:right="1152" w:firstLine="0"/>
    </w:pPr>
    <w:rPr>
      <w:i/>
      <w:iCs/>
      <w:color w:val="595959" w:themeColor="text1" w:themeTint="A6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/>
      <w:ind w:firstLine="0"/>
      <w:contextualSpacing/>
    </w:pPr>
  </w:style>
  <w:style w:type="table" w:customStyle="1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ind w:firstLine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K\AppData\Roaming\Microsoft\Templates\APA%20style%20report%20(6th%20editio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A4A3F164F894752B5AFF86C203F4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87B78-FE7D-4B2C-9D4E-129B6264E16A}"/>
      </w:docPartPr>
      <w:docPartBody>
        <w:p w:rsidR="00DD437C" w:rsidRDefault="00B14CD1">
          <w:pPr>
            <w:pStyle w:val="FA4A3F164F894752B5AFF86C203F4FBA"/>
          </w:pPr>
          <w:r w:rsidRPr="005D3A03">
            <w:t>Figures title:</w:t>
          </w:r>
        </w:p>
      </w:docPartBody>
    </w:docPart>
    <w:docPart>
      <w:docPartPr>
        <w:name w:val="8B04BD9C14D144B19ADEDEE87FD4A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2BD73D-D531-4919-AC58-68F85C3DFD3B}"/>
      </w:docPartPr>
      <w:docPartBody>
        <w:p w:rsidR="00DD437C" w:rsidRDefault="00B14CD1">
          <w:pPr>
            <w:pStyle w:val="8B04BD9C14D144B19ADEDEE87FD4A6A4"/>
          </w:pPr>
          <w:r>
            <w:t>[Include all figures in their own section, following references (and footnotes and tables, if applicable).  Include a numbered caption for each figure.  Use the Table/Figure style for easy spacing between figure and caption.]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revisionView w:markup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1E"/>
    <w:rsid w:val="009B212C"/>
    <w:rsid w:val="00B14CD1"/>
    <w:rsid w:val="00DD437C"/>
    <w:rsid w:val="00EB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A01EEC460A4BD8B5CEE7DDEC6EFBC0">
    <w:name w:val="3AA01EEC460A4BD8B5CEE7DDEC6EFBC0"/>
  </w:style>
  <w:style w:type="paragraph" w:customStyle="1" w:styleId="6DABFDEA8FE440C29838DEEE3C2FC475">
    <w:name w:val="6DABFDEA8FE440C29838DEEE3C2FC475"/>
  </w:style>
  <w:style w:type="paragraph" w:customStyle="1" w:styleId="8A234C5C7DE4473A8448A6FDB33E49A0">
    <w:name w:val="8A234C5C7DE4473A8448A6FDB33E49A0"/>
  </w:style>
  <w:style w:type="paragraph" w:customStyle="1" w:styleId="EAD4DC2F947647C9BB24B8AEAE29DAE4">
    <w:name w:val="EAD4DC2F947647C9BB24B8AEAE29DAE4"/>
  </w:style>
  <w:style w:type="paragraph" w:customStyle="1" w:styleId="37470356FBE34406A1C9D4C90CBFF95A">
    <w:name w:val="37470356FBE34406A1C9D4C90CBFF95A"/>
  </w:style>
  <w:style w:type="paragraph" w:customStyle="1" w:styleId="756945D0B49E4B66AFF4A47E39B5C444">
    <w:name w:val="756945D0B49E4B66AFF4A47E39B5C44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470E7DF65EF4876B0C0665D66665376">
    <w:name w:val="C470E7DF65EF4876B0C0665D66665376"/>
  </w:style>
  <w:style w:type="paragraph" w:customStyle="1" w:styleId="8503D27AA76B45A4AE184DE2117CA2EA">
    <w:name w:val="8503D27AA76B45A4AE184DE2117CA2EA"/>
  </w:style>
  <w:style w:type="paragraph" w:customStyle="1" w:styleId="F4836C8A0E7243E2BD727366C386D794">
    <w:name w:val="F4836C8A0E7243E2BD727366C386D794"/>
  </w:style>
  <w:style w:type="paragraph" w:customStyle="1" w:styleId="049B4C50E2DA43109DB809E63723FEED">
    <w:name w:val="049B4C50E2DA43109DB809E63723FEED"/>
  </w:style>
  <w:style w:type="paragraph" w:customStyle="1" w:styleId="AE73EA353D76462380A45C6FEDE0BE0D">
    <w:name w:val="AE73EA353D76462380A45C6FEDE0BE0D"/>
  </w:style>
  <w:style w:type="paragraph" w:customStyle="1" w:styleId="643696637A58410F85422BA42AEAF5AD">
    <w:name w:val="643696637A58410F85422BA42AEAF5AD"/>
  </w:style>
  <w:style w:type="paragraph" w:customStyle="1" w:styleId="8016996EDAA34C63B7FEDBA5F047D3DC">
    <w:name w:val="8016996EDAA34C63B7FEDBA5F047D3DC"/>
  </w:style>
  <w:style w:type="paragraph" w:customStyle="1" w:styleId="23C907FC7B01455897AB526B71A99A64">
    <w:name w:val="23C907FC7B01455897AB526B71A99A64"/>
  </w:style>
  <w:style w:type="paragraph" w:customStyle="1" w:styleId="2FA535415DDD44A7AB11F6377D69D4D4">
    <w:name w:val="2FA535415DDD44A7AB11F6377D69D4D4"/>
  </w:style>
  <w:style w:type="paragraph" w:customStyle="1" w:styleId="7B502BFEEEAB4C87AF22F3DFD60DF8BE">
    <w:name w:val="7B502BFEEEAB4C87AF22F3DFD60DF8BE"/>
  </w:style>
  <w:style w:type="paragraph" w:customStyle="1" w:styleId="119596FBBBFD4B7782824039AB41AB46">
    <w:name w:val="119596FBBBFD4B7782824039AB41AB46"/>
  </w:style>
  <w:style w:type="paragraph" w:customStyle="1" w:styleId="1E395A6CDA11444F9B88A63FA47B22DF">
    <w:name w:val="1E395A6CDA11444F9B88A63FA47B22DF"/>
  </w:style>
  <w:style w:type="paragraph" w:customStyle="1" w:styleId="E9D002DB52204B62B1280752E11B4AB6">
    <w:name w:val="E9D002DB52204B62B1280752E11B4AB6"/>
  </w:style>
  <w:style w:type="paragraph" w:customStyle="1" w:styleId="C4D50CB86351455FBBB1CDFBECBD5DD0">
    <w:name w:val="C4D50CB86351455FBBB1CDFBECBD5DD0"/>
  </w:style>
  <w:style w:type="paragraph" w:customStyle="1" w:styleId="B4B5F3621E744B3B89AE8642AFF77DF2">
    <w:name w:val="B4B5F3621E744B3B89AE8642AFF77DF2"/>
  </w:style>
  <w:style w:type="paragraph" w:customStyle="1" w:styleId="5898CBF7ECE64A0DA79935031D975130">
    <w:name w:val="5898CBF7ECE64A0DA79935031D975130"/>
  </w:style>
  <w:style w:type="paragraph" w:customStyle="1" w:styleId="BD546AC7992A45D6AE451CAB61B746C3">
    <w:name w:val="BD546AC7992A45D6AE451CAB61B746C3"/>
  </w:style>
  <w:style w:type="paragraph" w:customStyle="1" w:styleId="505AA82C3D9C4B5DAA763AD731159F3A">
    <w:name w:val="505AA82C3D9C4B5DAA763AD731159F3A"/>
  </w:style>
  <w:style w:type="paragraph" w:customStyle="1" w:styleId="E3F7286D54E147F8A350473A3B536457">
    <w:name w:val="E3F7286D54E147F8A350473A3B536457"/>
  </w:style>
  <w:style w:type="paragraph" w:customStyle="1" w:styleId="ED1229E348BC40E0988324FF0A0A009C">
    <w:name w:val="ED1229E348BC40E0988324FF0A0A009C"/>
  </w:style>
  <w:style w:type="paragraph" w:customStyle="1" w:styleId="F109196A625E47C498B8335BCDE95BF7">
    <w:name w:val="F109196A625E47C498B8335BCDE95BF7"/>
  </w:style>
  <w:style w:type="paragraph" w:customStyle="1" w:styleId="C20B65BE0A964DD6AF98AEAE159843B2">
    <w:name w:val="C20B65BE0A964DD6AF98AEAE159843B2"/>
  </w:style>
  <w:style w:type="paragraph" w:customStyle="1" w:styleId="39C508FECBBE42FA81ACB9B668644366">
    <w:name w:val="39C508FECBBE42FA81ACB9B668644366"/>
  </w:style>
  <w:style w:type="paragraph" w:customStyle="1" w:styleId="3040A478AAB644B5970DB2BB53677D68">
    <w:name w:val="3040A478AAB644B5970DB2BB53677D68"/>
  </w:style>
  <w:style w:type="paragraph" w:customStyle="1" w:styleId="71D3B7958B734BBB9626A2F8875CC4CE">
    <w:name w:val="71D3B7958B734BBB9626A2F8875CC4CE"/>
  </w:style>
  <w:style w:type="paragraph" w:customStyle="1" w:styleId="BAAC0BB1BD294632B6756C454C133345">
    <w:name w:val="BAAC0BB1BD294632B6756C454C133345"/>
  </w:style>
  <w:style w:type="paragraph" w:customStyle="1" w:styleId="D14424164A794272B0B5999321D313D9">
    <w:name w:val="D14424164A794272B0B5999321D313D9"/>
  </w:style>
  <w:style w:type="paragraph" w:customStyle="1" w:styleId="57E382B8C6994C248979F2E7C59C6658">
    <w:name w:val="57E382B8C6994C248979F2E7C59C6658"/>
  </w:style>
  <w:style w:type="paragraph" w:customStyle="1" w:styleId="33AB459BF68D4F38B55B52BB18F8677B">
    <w:name w:val="33AB459BF68D4F38B55B52BB18F8677B"/>
  </w:style>
  <w:style w:type="paragraph" w:customStyle="1" w:styleId="107E1B1CA57F496697A0CFDB98D2CAE5">
    <w:name w:val="107E1B1CA57F496697A0CFDB98D2CAE5"/>
  </w:style>
  <w:style w:type="paragraph" w:customStyle="1" w:styleId="1443CC52FD4D418FA8C3520F2CACB8BE">
    <w:name w:val="1443CC52FD4D418FA8C3520F2CACB8BE"/>
  </w:style>
  <w:style w:type="paragraph" w:customStyle="1" w:styleId="442F0D73C6F04F929E6926795C68C9ED">
    <w:name w:val="442F0D73C6F04F929E6926795C68C9ED"/>
  </w:style>
  <w:style w:type="paragraph" w:customStyle="1" w:styleId="F55B28E9835742F7B70E10EAA3758F9B">
    <w:name w:val="F55B28E9835742F7B70E10EAA3758F9B"/>
  </w:style>
  <w:style w:type="paragraph" w:customStyle="1" w:styleId="16BC5BC166C0418A91E6FF2950E48C9E">
    <w:name w:val="16BC5BC166C0418A91E6FF2950E48C9E"/>
  </w:style>
  <w:style w:type="paragraph" w:customStyle="1" w:styleId="E7A8438B272948589D23F2B921DBDDD6">
    <w:name w:val="E7A8438B272948589D23F2B921DBDDD6"/>
  </w:style>
  <w:style w:type="paragraph" w:customStyle="1" w:styleId="1F765393D529419FB42EAA14142C9C69">
    <w:name w:val="1F765393D529419FB42EAA14142C9C69"/>
  </w:style>
  <w:style w:type="paragraph" w:customStyle="1" w:styleId="DBA23F6AF2E04948827B57D292F9A9B4">
    <w:name w:val="DBA23F6AF2E04948827B57D292F9A9B4"/>
  </w:style>
  <w:style w:type="paragraph" w:customStyle="1" w:styleId="1B39CDBF703E4BD7B5B4E9A0BB7C582F">
    <w:name w:val="1B39CDBF703E4BD7B5B4E9A0BB7C582F"/>
  </w:style>
  <w:style w:type="paragraph" w:customStyle="1" w:styleId="CBE55A4AEBD94A149D5C6F49B16E8159">
    <w:name w:val="CBE55A4AEBD94A149D5C6F49B16E8159"/>
  </w:style>
  <w:style w:type="paragraph" w:customStyle="1" w:styleId="ABD68B0691764F00BE923E69FA3340C2">
    <w:name w:val="ABD68B0691764F00BE923E69FA3340C2"/>
  </w:style>
  <w:style w:type="paragraph" w:customStyle="1" w:styleId="F61F1948096A4B14A3598D08F9B29B42">
    <w:name w:val="F61F1948096A4B14A3598D08F9B29B42"/>
  </w:style>
  <w:style w:type="paragraph" w:customStyle="1" w:styleId="4DE007D2B2AC4EF5A2DFEA7E8F7E7FBC">
    <w:name w:val="4DE007D2B2AC4EF5A2DFEA7E8F7E7FBC"/>
  </w:style>
  <w:style w:type="paragraph" w:customStyle="1" w:styleId="FF023539F642426387788B57D07B0C4B">
    <w:name w:val="FF023539F642426387788B57D07B0C4B"/>
  </w:style>
  <w:style w:type="paragraph" w:customStyle="1" w:styleId="E4E1BB3BBAF34F159D3647C7B00F6B21">
    <w:name w:val="E4E1BB3BBAF34F159D3647C7B00F6B21"/>
  </w:style>
  <w:style w:type="paragraph" w:customStyle="1" w:styleId="2C4907EE0C104655AF207EA18AA0E3AD">
    <w:name w:val="2C4907EE0C104655AF207EA18AA0E3AD"/>
  </w:style>
  <w:style w:type="paragraph" w:customStyle="1" w:styleId="5D902E01EAE049ABA2EF0BEBA8E1716D">
    <w:name w:val="5D902E01EAE049ABA2EF0BEBA8E1716D"/>
  </w:style>
  <w:style w:type="paragraph" w:customStyle="1" w:styleId="CB8C527148634F049C82B3234A229E74">
    <w:name w:val="CB8C527148634F049C82B3234A229E74"/>
  </w:style>
  <w:style w:type="paragraph" w:customStyle="1" w:styleId="1A2F45CD2FA64530B58744D77B4ABA55">
    <w:name w:val="1A2F45CD2FA64530B58744D77B4ABA55"/>
  </w:style>
  <w:style w:type="paragraph" w:customStyle="1" w:styleId="7F0080225BDE44A188845145BF7BBB8E">
    <w:name w:val="7F0080225BDE44A188845145BF7BBB8E"/>
  </w:style>
  <w:style w:type="paragraph" w:customStyle="1" w:styleId="E6DDD26E3602424FB2D4A31AFB1632AB">
    <w:name w:val="E6DDD26E3602424FB2D4A31AFB1632AB"/>
  </w:style>
  <w:style w:type="paragraph" w:customStyle="1" w:styleId="09E6AF6F52C140A1BF61DEA3A04AA0D4">
    <w:name w:val="09E6AF6F52C140A1BF61DEA3A04AA0D4"/>
  </w:style>
  <w:style w:type="paragraph" w:customStyle="1" w:styleId="B48F560A880D4610948525A5942D2433">
    <w:name w:val="B48F560A880D4610948525A5942D2433"/>
  </w:style>
  <w:style w:type="paragraph" w:customStyle="1" w:styleId="66AFB802F8754649B57FC3BAA644DEA5">
    <w:name w:val="66AFB802F8754649B57FC3BAA644DEA5"/>
  </w:style>
  <w:style w:type="paragraph" w:customStyle="1" w:styleId="E572A46431C9470E9280D6673525E9B3">
    <w:name w:val="E572A46431C9470E9280D6673525E9B3"/>
  </w:style>
  <w:style w:type="paragraph" w:customStyle="1" w:styleId="684199BB61EB49A487680ECC8FD9174F">
    <w:name w:val="684199BB61EB49A487680ECC8FD9174F"/>
  </w:style>
  <w:style w:type="paragraph" w:customStyle="1" w:styleId="FA4A3F164F894752B5AFF86C203F4FBA">
    <w:name w:val="FA4A3F164F894752B5AFF86C203F4FBA"/>
  </w:style>
  <w:style w:type="paragraph" w:customStyle="1" w:styleId="8B04BD9C14D144B19ADEDEE87FD4A6A4">
    <w:name w:val="8B04BD9C14D144B19ADEDEE87FD4A6A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4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AA01EEC460A4BD8B5CEE7DDEC6EFBC0">
    <w:name w:val="3AA01EEC460A4BD8B5CEE7DDEC6EFBC0"/>
  </w:style>
  <w:style w:type="paragraph" w:customStyle="1" w:styleId="6DABFDEA8FE440C29838DEEE3C2FC475">
    <w:name w:val="6DABFDEA8FE440C29838DEEE3C2FC475"/>
  </w:style>
  <w:style w:type="paragraph" w:customStyle="1" w:styleId="8A234C5C7DE4473A8448A6FDB33E49A0">
    <w:name w:val="8A234C5C7DE4473A8448A6FDB33E49A0"/>
  </w:style>
  <w:style w:type="paragraph" w:customStyle="1" w:styleId="EAD4DC2F947647C9BB24B8AEAE29DAE4">
    <w:name w:val="EAD4DC2F947647C9BB24B8AEAE29DAE4"/>
  </w:style>
  <w:style w:type="paragraph" w:customStyle="1" w:styleId="37470356FBE34406A1C9D4C90CBFF95A">
    <w:name w:val="37470356FBE34406A1C9D4C90CBFF95A"/>
  </w:style>
  <w:style w:type="paragraph" w:customStyle="1" w:styleId="756945D0B49E4B66AFF4A47E39B5C444">
    <w:name w:val="756945D0B49E4B66AFF4A47E39B5C444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C470E7DF65EF4876B0C0665D66665376">
    <w:name w:val="C470E7DF65EF4876B0C0665D66665376"/>
  </w:style>
  <w:style w:type="paragraph" w:customStyle="1" w:styleId="8503D27AA76B45A4AE184DE2117CA2EA">
    <w:name w:val="8503D27AA76B45A4AE184DE2117CA2EA"/>
  </w:style>
  <w:style w:type="paragraph" w:customStyle="1" w:styleId="F4836C8A0E7243E2BD727366C386D794">
    <w:name w:val="F4836C8A0E7243E2BD727366C386D794"/>
  </w:style>
  <w:style w:type="paragraph" w:customStyle="1" w:styleId="049B4C50E2DA43109DB809E63723FEED">
    <w:name w:val="049B4C50E2DA43109DB809E63723FEED"/>
  </w:style>
  <w:style w:type="paragraph" w:customStyle="1" w:styleId="AE73EA353D76462380A45C6FEDE0BE0D">
    <w:name w:val="AE73EA353D76462380A45C6FEDE0BE0D"/>
  </w:style>
  <w:style w:type="paragraph" w:customStyle="1" w:styleId="643696637A58410F85422BA42AEAF5AD">
    <w:name w:val="643696637A58410F85422BA42AEAF5AD"/>
  </w:style>
  <w:style w:type="paragraph" w:customStyle="1" w:styleId="8016996EDAA34C63B7FEDBA5F047D3DC">
    <w:name w:val="8016996EDAA34C63B7FEDBA5F047D3DC"/>
  </w:style>
  <w:style w:type="paragraph" w:customStyle="1" w:styleId="23C907FC7B01455897AB526B71A99A64">
    <w:name w:val="23C907FC7B01455897AB526B71A99A64"/>
  </w:style>
  <w:style w:type="paragraph" w:customStyle="1" w:styleId="2FA535415DDD44A7AB11F6377D69D4D4">
    <w:name w:val="2FA535415DDD44A7AB11F6377D69D4D4"/>
  </w:style>
  <w:style w:type="paragraph" w:customStyle="1" w:styleId="7B502BFEEEAB4C87AF22F3DFD60DF8BE">
    <w:name w:val="7B502BFEEEAB4C87AF22F3DFD60DF8BE"/>
  </w:style>
  <w:style w:type="paragraph" w:customStyle="1" w:styleId="119596FBBBFD4B7782824039AB41AB46">
    <w:name w:val="119596FBBBFD4B7782824039AB41AB46"/>
  </w:style>
  <w:style w:type="paragraph" w:customStyle="1" w:styleId="1E395A6CDA11444F9B88A63FA47B22DF">
    <w:name w:val="1E395A6CDA11444F9B88A63FA47B22DF"/>
  </w:style>
  <w:style w:type="paragraph" w:customStyle="1" w:styleId="E9D002DB52204B62B1280752E11B4AB6">
    <w:name w:val="E9D002DB52204B62B1280752E11B4AB6"/>
  </w:style>
  <w:style w:type="paragraph" w:customStyle="1" w:styleId="C4D50CB86351455FBBB1CDFBECBD5DD0">
    <w:name w:val="C4D50CB86351455FBBB1CDFBECBD5DD0"/>
  </w:style>
  <w:style w:type="paragraph" w:customStyle="1" w:styleId="B4B5F3621E744B3B89AE8642AFF77DF2">
    <w:name w:val="B4B5F3621E744B3B89AE8642AFF77DF2"/>
  </w:style>
  <w:style w:type="paragraph" w:customStyle="1" w:styleId="5898CBF7ECE64A0DA79935031D975130">
    <w:name w:val="5898CBF7ECE64A0DA79935031D975130"/>
  </w:style>
  <w:style w:type="paragraph" w:customStyle="1" w:styleId="BD546AC7992A45D6AE451CAB61B746C3">
    <w:name w:val="BD546AC7992A45D6AE451CAB61B746C3"/>
  </w:style>
  <w:style w:type="paragraph" w:customStyle="1" w:styleId="505AA82C3D9C4B5DAA763AD731159F3A">
    <w:name w:val="505AA82C3D9C4B5DAA763AD731159F3A"/>
  </w:style>
  <w:style w:type="paragraph" w:customStyle="1" w:styleId="E3F7286D54E147F8A350473A3B536457">
    <w:name w:val="E3F7286D54E147F8A350473A3B536457"/>
  </w:style>
  <w:style w:type="paragraph" w:customStyle="1" w:styleId="ED1229E348BC40E0988324FF0A0A009C">
    <w:name w:val="ED1229E348BC40E0988324FF0A0A009C"/>
  </w:style>
  <w:style w:type="paragraph" w:customStyle="1" w:styleId="F109196A625E47C498B8335BCDE95BF7">
    <w:name w:val="F109196A625E47C498B8335BCDE95BF7"/>
  </w:style>
  <w:style w:type="paragraph" w:customStyle="1" w:styleId="C20B65BE0A964DD6AF98AEAE159843B2">
    <w:name w:val="C20B65BE0A964DD6AF98AEAE159843B2"/>
  </w:style>
  <w:style w:type="paragraph" w:customStyle="1" w:styleId="39C508FECBBE42FA81ACB9B668644366">
    <w:name w:val="39C508FECBBE42FA81ACB9B668644366"/>
  </w:style>
  <w:style w:type="paragraph" w:customStyle="1" w:styleId="3040A478AAB644B5970DB2BB53677D68">
    <w:name w:val="3040A478AAB644B5970DB2BB53677D68"/>
  </w:style>
  <w:style w:type="paragraph" w:customStyle="1" w:styleId="71D3B7958B734BBB9626A2F8875CC4CE">
    <w:name w:val="71D3B7958B734BBB9626A2F8875CC4CE"/>
  </w:style>
  <w:style w:type="paragraph" w:customStyle="1" w:styleId="BAAC0BB1BD294632B6756C454C133345">
    <w:name w:val="BAAC0BB1BD294632B6756C454C133345"/>
  </w:style>
  <w:style w:type="paragraph" w:customStyle="1" w:styleId="D14424164A794272B0B5999321D313D9">
    <w:name w:val="D14424164A794272B0B5999321D313D9"/>
  </w:style>
  <w:style w:type="paragraph" w:customStyle="1" w:styleId="57E382B8C6994C248979F2E7C59C6658">
    <w:name w:val="57E382B8C6994C248979F2E7C59C6658"/>
  </w:style>
  <w:style w:type="paragraph" w:customStyle="1" w:styleId="33AB459BF68D4F38B55B52BB18F8677B">
    <w:name w:val="33AB459BF68D4F38B55B52BB18F8677B"/>
  </w:style>
  <w:style w:type="paragraph" w:customStyle="1" w:styleId="107E1B1CA57F496697A0CFDB98D2CAE5">
    <w:name w:val="107E1B1CA57F496697A0CFDB98D2CAE5"/>
  </w:style>
  <w:style w:type="paragraph" w:customStyle="1" w:styleId="1443CC52FD4D418FA8C3520F2CACB8BE">
    <w:name w:val="1443CC52FD4D418FA8C3520F2CACB8BE"/>
  </w:style>
  <w:style w:type="paragraph" w:customStyle="1" w:styleId="442F0D73C6F04F929E6926795C68C9ED">
    <w:name w:val="442F0D73C6F04F929E6926795C68C9ED"/>
  </w:style>
  <w:style w:type="paragraph" w:customStyle="1" w:styleId="F55B28E9835742F7B70E10EAA3758F9B">
    <w:name w:val="F55B28E9835742F7B70E10EAA3758F9B"/>
  </w:style>
  <w:style w:type="paragraph" w:customStyle="1" w:styleId="16BC5BC166C0418A91E6FF2950E48C9E">
    <w:name w:val="16BC5BC166C0418A91E6FF2950E48C9E"/>
  </w:style>
  <w:style w:type="paragraph" w:customStyle="1" w:styleId="E7A8438B272948589D23F2B921DBDDD6">
    <w:name w:val="E7A8438B272948589D23F2B921DBDDD6"/>
  </w:style>
  <w:style w:type="paragraph" w:customStyle="1" w:styleId="1F765393D529419FB42EAA14142C9C69">
    <w:name w:val="1F765393D529419FB42EAA14142C9C69"/>
  </w:style>
  <w:style w:type="paragraph" w:customStyle="1" w:styleId="DBA23F6AF2E04948827B57D292F9A9B4">
    <w:name w:val="DBA23F6AF2E04948827B57D292F9A9B4"/>
  </w:style>
  <w:style w:type="paragraph" w:customStyle="1" w:styleId="1B39CDBF703E4BD7B5B4E9A0BB7C582F">
    <w:name w:val="1B39CDBF703E4BD7B5B4E9A0BB7C582F"/>
  </w:style>
  <w:style w:type="paragraph" w:customStyle="1" w:styleId="CBE55A4AEBD94A149D5C6F49B16E8159">
    <w:name w:val="CBE55A4AEBD94A149D5C6F49B16E8159"/>
  </w:style>
  <w:style w:type="paragraph" w:customStyle="1" w:styleId="ABD68B0691764F00BE923E69FA3340C2">
    <w:name w:val="ABD68B0691764F00BE923E69FA3340C2"/>
  </w:style>
  <w:style w:type="paragraph" w:customStyle="1" w:styleId="F61F1948096A4B14A3598D08F9B29B42">
    <w:name w:val="F61F1948096A4B14A3598D08F9B29B42"/>
  </w:style>
  <w:style w:type="paragraph" w:customStyle="1" w:styleId="4DE007D2B2AC4EF5A2DFEA7E8F7E7FBC">
    <w:name w:val="4DE007D2B2AC4EF5A2DFEA7E8F7E7FBC"/>
  </w:style>
  <w:style w:type="paragraph" w:customStyle="1" w:styleId="FF023539F642426387788B57D07B0C4B">
    <w:name w:val="FF023539F642426387788B57D07B0C4B"/>
  </w:style>
  <w:style w:type="paragraph" w:customStyle="1" w:styleId="E4E1BB3BBAF34F159D3647C7B00F6B21">
    <w:name w:val="E4E1BB3BBAF34F159D3647C7B00F6B21"/>
  </w:style>
  <w:style w:type="paragraph" w:customStyle="1" w:styleId="2C4907EE0C104655AF207EA18AA0E3AD">
    <w:name w:val="2C4907EE0C104655AF207EA18AA0E3AD"/>
  </w:style>
  <w:style w:type="paragraph" w:customStyle="1" w:styleId="5D902E01EAE049ABA2EF0BEBA8E1716D">
    <w:name w:val="5D902E01EAE049ABA2EF0BEBA8E1716D"/>
  </w:style>
  <w:style w:type="paragraph" w:customStyle="1" w:styleId="CB8C527148634F049C82B3234A229E74">
    <w:name w:val="CB8C527148634F049C82B3234A229E74"/>
  </w:style>
  <w:style w:type="paragraph" w:customStyle="1" w:styleId="1A2F45CD2FA64530B58744D77B4ABA55">
    <w:name w:val="1A2F45CD2FA64530B58744D77B4ABA55"/>
  </w:style>
  <w:style w:type="paragraph" w:customStyle="1" w:styleId="7F0080225BDE44A188845145BF7BBB8E">
    <w:name w:val="7F0080225BDE44A188845145BF7BBB8E"/>
  </w:style>
  <w:style w:type="paragraph" w:customStyle="1" w:styleId="E6DDD26E3602424FB2D4A31AFB1632AB">
    <w:name w:val="E6DDD26E3602424FB2D4A31AFB1632AB"/>
  </w:style>
  <w:style w:type="paragraph" w:customStyle="1" w:styleId="09E6AF6F52C140A1BF61DEA3A04AA0D4">
    <w:name w:val="09E6AF6F52C140A1BF61DEA3A04AA0D4"/>
  </w:style>
  <w:style w:type="paragraph" w:customStyle="1" w:styleId="B48F560A880D4610948525A5942D2433">
    <w:name w:val="B48F560A880D4610948525A5942D2433"/>
  </w:style>
  <w:style w:type="paragraph" w:customStyle="1" w:styleId="66AFB802F8754649B57FC3BAA644DEA5">
    <w:name w:val="66AFB802F8754649B57FC3BAA644DEA5"/>
  </w:style>
  <w:style w:type="paragraph" w:customStyle="1" w:styleId="E572A46431C9470E9280D6673525E9B3">
    <w:name w:val="E572A46431C9470E9280D6673525E9B3"/>
  </w:style>
  <w:style w:type="paragraph" w:customStyle="1" w:styleId="684199BB61EB49A487680ECC8FD9174F">
    <w:name w:val="684199BB61EB49A487680ECC8FD9174F"/>
  </w:style>
  <w:style w:type="paragraph" w:customStyle="1" w:styleId="FA4A3F164F894752B5AFF86C203F4FBA">
    <w:name w:val="FA4A3F164F894752B5AFF86C203F4FBA"/>
  </w:style>
  <w:style w:type="paragraph" w:customStyle="1" w:styleId="8B04BD9C14D144B19ADEDEE87FD4A6A4">
    <w:name w:val="8B04BD9C14D144B19ADEDEE87FD4A6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JAZZ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55DE30-F209-44B7-894D-115376CA2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0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Windows User</cp:lastModifiedBy>
  <cp:revision>2</cp:revision>
  <dcterms:created xsi:type="dcterms:W3CDTF">2020-07-14T08:15:00Z</dcterms:created>
  <dcterms:modified xsi:type="dcterms:W3CDTF">2020-07-14T08:15:00Z</dcterms:modified>
</cp:coreProperties>
</file>